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klagomål behandlar höga naturvärden i avverkningsanmälan A 30368-2024 i Rättviks kommun som inkom 2024-07-17 och omfattar 16,5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6748407, E 509262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