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klagomål behandlar höga naturvärden i avverkningsanmälan A 16832-2023 i Rättviks kommun som inkom 2023-04-17 och omfattar 1,7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6778144, E 515623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