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avverkningsanmälan A 10317-2024 i Rättviks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