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38-2021 i Rätt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