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Detta dokument behandlar höga naturvärden i avverkningsanmälan A 12034-2024 i Rättviks kommun som inkom 2024-03-26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6761263, E 512666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brun gräsfjäril (VU, §4a) och violettkantad guldvinge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