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som inkom 2026-04-15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6762512, E 508486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