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Detta dokument behandlar höga naturvärden i avverkningsanmälan A 45516-2023 i Rättviks kommun som inkom 2023-09-25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6798949, E 518883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