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22019-2026 i Rätt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