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dokument behandlar höga naturvärden i avverkningsanmälan A 18535-2026 i Rättviks kommun. Denna avverkningsanmälan inkom 2026-04-15 13:09:37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