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32094-2019 i Orsa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