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som inkom 2023-10-20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6785678, E 499314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