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som inkom 2025-12-17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6797794, E 467578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