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som inkom 2024-02-29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6806058, E 493259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