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grönfink (EN, §4), storspov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trana (§4), vanlig groda (§6) och nattviol (§8).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storspov (EN, §4), knärot (VU, §8), stare (VU, §4), tofsvipa (VU, §4), björktrast (NT, §4), buskskvätta (NT, §4), duvhök (NT, §4), gulsparv (NT, §4), rödvingetrast (NT, §4), skedand (NT, §4), spillkråka (NT, §4), talltita (NT, §4), tretåig hackspett (NT, §4), utter (NT, §4a), korallrot (S, §8), tvåblad (S, §8), trana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