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grönfink (EN, §4), storspov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trana (§4), vanlig groda (§6) och nattviol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storspov (EN, §4), knärot (VU, §8), stare (VU, §4), tofsvipa (VU, §4), björktrast (NT, §4), buskskvätta (NT, §4), duvhök (NT, §4), gulsparv (NT, §4), rödvingetrast (NT, §4), skedand (NT, §4), spillkråka (NT, §4), talltita (NT, §4), tretåig hackspett (NT, §4), utter (NT, §4a), korallrot (S, §8), tvåblad (S, §8), trana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