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som inkom 2025-12-31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6782515, E 489991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