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Detta dokument behandlar höga naturvärden i avverkningsanmälan A 62749-2023 i Orsa kommun som inkom 2023-12-11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6770800, E 478336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grönfink (VU, §4), knärot (VU, T, §8), stare (VU, §4), tofsvipa (VU, §4), björktrast (NT, §4), duvhök (NT, §4), gulsparv (NT, §4), ladusvala (NT, §4), rödvingetrast (NT, §4), sädesärla (NT, §4), talltita (NT, §4), tretåig hackspett (NT, T, §4), korallrot (S, T, §8), tvåblad (S, §8), spillkråka (T, §4), buskskvätta (§4), salskrake (§4), sångsvan (§4), trana (§4), utter (§4a), ärtsångare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