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21 meter från samrådsanmälan S 8668-2021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