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22647-2022 i Orsa kommun</w:t>
      </w:r>
    </w:p>
    <w:p>
      <w:r>
        <w:t>Detta klagomål behandlar höga naturvärden i avverkningsanmälan A 22647-2022 i Orsa kommun som inkom 2022-06-02 och omfattar 2,7 ha.</w:t>
      </w:r>
    </w:p>
    <w:p>
      <w:pPr>
        <w:pStyle w:val="Caption"/>
      </w:pPr>
      <w:r>
        <w:drawing>
          <wp:inline xmlns:a="http://schemas.openxmlformats.org/drawingml/2006/main" xmlns:pic="http://schemas.openxmlformats.org/drawingml/2006/picture">
            <wp:extent cx="4262511" cy="5724000"/>
            <wp:docPr id="1" name="Picture 1"/>
            <wp:cNvGraphicFramePr>
              <a:graphicFrameLocks noChangeAspect="1"/>
            </wp:cNvGraphicFramePr>
            <a:graphic>
              <a:graphicData uri="http://schemas.openxmlformats.org/drawingml/2006/picture">
                <pic:pic>
                  <pic:nvPicPr>
                    <pic:cNvPr id="0" name="A 22647-2022 karta.png"/>
                    <pic:cNvPicPr/>
                  </pic:nvPicPr>
                  <pic:blipFill>
                    <a:blip r:embed="rId16"/>
                    <a:stretch>
                      <a:fillRect/>
                    </a:stretch>
                  </pic:blipFill>
                  <pic:spPr>
                    <a:xfrm>
                      <a:off x="0" y="0"/>
                      <a:ext cx="4262511"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6811915, E 496151 i SWEREF 99 TM.</w:t>
      </w:r>
    </w:p>
    <w:p>
      <w:r>
        <w:t>I och inom 12 meter från avverkningsanmälan finns fynd av 7 naturvårdsarter, varav 5 är rödlistade, 2 är fridlysta, 6 är typiska (T) och 1 är signalart (S): knärot (VU, T, §8), dropptaggsvamp (NT, T), dvärgbägarlav (NT, T), kolflarnlav (NT, T), vedskivlav (NT, T), vedticka (S,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2647-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6811915, E 496151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