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Denna avverkningsanmälan inkom 2025-09-01 14:11:10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