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54617-2025 i Orsa kommun</w:t>
      </w:r>
    </w:p>
    <w:p>
      <w:r>
        <w:t>Denna tillsynsbegäran behandlar höga naturvärden i avverkningsanmälan A 54617-2025 i Orsa kommun som inkom 2025-11-05 och omfattar 16,0 ha.</w:t>
      </w:r>
    </w:p>
    <w:p>
      <w:pPr>
        <w:pStyle w:val="Caption"/>
      </w:pPr>
      <w:r>
        <w:drawing>
          <wp:inline xmlns:a="http://schemas.openxmlformats.org/drawingml/2006/main" xmlns:pic="http://schemas.openxmlformats.org/drawingml/2006/picture">
            <wp:extent cx="4604771" cy="5724000"/>
            <wp:docPr id="1" name="Picture 1"/>
            <wp:cNvGraphicFramePr>
              <a:graphicFrameLocks noChangeAspect="1"/>
            </wp:cNvGraphicFramePr>
            <a:graphic>
              <a:graphicData uri="http://schemas.openxmlformats.org/drawingml/2006/picture">
                <pic:pic>
                  <pic:nvPicPr>
                    <pic:cNvPr id="0" name="A 54617-2025 karta.png"/>
                    <pic:cNvPicPr/>
                  </pic:nvPicPr>
                  <pic:blipFill>
                    <a:blip r:embed="rId16"/>
                    <a:stretch>
                      <a:fillRect/>
                    </a:stretch>
                  </pic:blipFill>
                  <pic:spPr>
                    <a:xfrm>
                      <a:off x="0" y="0"/>
                      <a:ext cx="460477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6820679, E 466427 i SWEREF 99 TM.</w:t>
      </w:r>
    </w:p>
    <w:p>
      <w:r>
        <w:t>I och inom 2 meter från avverkningsanmälan finns fynd av 25 naturvårdsarter, varav 20 är rödlistade, 2 är fridlysta, 16 är typiska (T) och 5 är signalarter (S): urskogsporing (EN), garnlav (VU, T), blanksvart spiklav (NT), doftskinn (NT, T), dvärgbägarlav (NT, T), kolflarnlav (NT, T), liten svartspik (NT), lunglav (NT, T), mörk kolflarnlav (NT), skarp dropptaggsvamp (NT), skrovellav (NT, T), skuggblåslav (NT, T), talltagel (NT, T), tallticka (NT, T), talltita (NT, §4), tretåig hackspett (NT, T, §4), vaddporing (NT), vedflamlav (NT), vedskivlav (NT, T), violettgrå tagellav (NT, T), bronshjon (S, T), bårdlav (S, T), flagellkvastmossa (S, T), nästlav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lunglav (NT, T), skrovellav (NT, T), skuggblåslav (NT, T), talltagel (NT, T), tallticka (NT, T), tretåig hackspett (NT, T, §4), vedskivlav (NT, T), violettgrå tagellav (NT, T), bronshjon (S, T), bårdlav (S, T), flagellkvastmossa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