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dokument behandlar höga naturvärden i avverkningsanmälan A 1135-2023 i Orsa kommun. Denna avverkningsanmälan inkom 2023-01-09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bombmurkla (VU, §8), borsttagging (VU), gräddticka (VU), knärot (VU, §8), garnlav (NT), motaggsvamp (NT), orange taggsvamp (NT), skrovlig taggsvamp (NT), spillkråka (NT, §4), svartvit taggsvamp (NT), tallticka (NT), tretåig hackspett (NT, §4), utter (NT, §4a), vaddporing (NT), bronshjon (S), dropptaggsvamp (S), gullgröppa (S), mindre märgborre (S), plattlummer (S, §9), Ramaria neoformosa (S), tallfingersvamp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