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3175-2026 i Orsa kommun</w:t>
      </w:r>
    </w:p>
    <w:p>
      <w:r>
        <w:t>Detta dokument behandlar höga naturvärden i avverkningsanmälan A 3175-2026 i Orsa kommun. Denna avverkningsanmälan inkom 2026-01-19 10:40:09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sammetstaggsvamp (VU), taggfingersvamp (VU), dofttaggsvamp (NT), granticka (NT), gultoppig fingersvamp (NT), rosenticka (NT), rödvingetrast (NT, §4), svart taggsvamp agg. (NT), talltita (NT, §4), tretåig hackspett (NT, §4), ullticka (NT), fjällig taggsvamp s.str. (S), mörk husmossa (S), skarp dropptaggsvamp (S), svavelriska (S), tvåblad (S, §8), fläcknycklar (§8) och nattviol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3175-2026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6779873, E 486764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rödvingetrast (NT, §4), talltita (NT, §4), tretåig hackspett (NT, §4), tvåblad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