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10 naturvårdsarter, varav 9 är rödlistade, 4 är fridlysta och 8 är typiska (T): garnlav (VU, T), knärot (VU, T, §8), dropptaggsvamp (NT, T), kolflarnlav (NT, T), talltagel (NT, T), talltita (NT, §4), tretåig hackspett (NT, T, §4), violettgrå tagellav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