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62816-2025 i Orsa kommun</w:t>
      </w:r>
    </w:p>
    <w:p>
      <w:r>
        <w:t>Detta klagomål behandlar höga naturvärden i avverkningsanmälan A 62816-2025 i Orsa kommun som inkom 2025-12-17 och omfattar 11,0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2816-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6797794, E 467578 i SWEREF 99 TM.</w:t>
      </w:r>
    </w:p>
    <w:p>
      <w:r>
        <w:t>I och inom 20 meter från avverkningsanmälan finns fynd av 13 naturvårdsarter, varav 8 är rödlistade, 2 är fridlysta, 8 är typiska (T) och 4 är signalarter (S): garnlav (VU, T), blanksvart spiklav (NT), kolflarnlav (NT, T), kötticka (NT), liten svartspik (NT), talltagel (NT, T), tretåig hackspett (NT, T, §4), vitgrynig nållav (NT), luddlav (S, T), nästlav (S, T), thomsons trägnagare (S),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