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som inkom 2026-04-16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6806300, E 501399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