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19616-2024 i Älvdalens kommun</w:t>
      </w:r>
    </w:p>
    <w:p>
      <w:r>
        <w:t>Denna tillsynsbegäran behandlar höga naturvärden i avverkningsanmälan A 19616-2024 i Älvdalens kommun som inkom 2024-05-20 och omfattar 6,5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19616-2024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6815173, E 423667 i SWEREF 99 TM.</w:t>
      </w:r>
    </w:p>
    <w:p>
      <w:r>
        <w:t>I avverkningsanmälan finns fynd av 5 naturvårdsarter, varav 5 är rödlistade, 1 är fridlyst och 1 är typisk (T): blanksvart spiklav (NT), kolflarnlav (NT, T), mörk kolflarnlav (NT),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