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gammelgransskål (NT), garnlav (NT), granticka (NT), knottrig blåslav (NT), mörk kolflarnlav (NT), tretåig hackspett (NT, §4), vedskivlav (NT), vitgrynig nållav (NT), vitplätt (NT), korallrot (S, §8), spindelblomster (S, §8), vedticka (S), vågbandad barkbock (S), ögonpyrola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