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goliatmusseron (VU), gräddporing (VU), tajgataggsvamp (VU), blanksvart spiklav (NT), blå taggsvamp (NT), garnlav (NT), skrovellav (NT), skrovlig taggsvamp (NT), svartvit taggsvamp (NT), talltaggsvamp (NT), tretåig hackspett (NT, §4), vaddporing (NT), varglav (NT, §8), vedflamlav (NT), vedskivlav (NT), vitplätt (NT), dropptaggsvamp (S), mindre märgborre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