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8 naturvårdsarter, varav 4 är rödlistade, 4 är fridlysta, 6 är typiska (T) och 1 är signalart (S): garnlav (VU, T), tallticka (NT, T), talltita (NT, §4),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