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10 naturvårdsarter, varav 7 är rödlistade, 4 är fridlysta, 7 är typiska (T) och 2 är signalarter (S): garnlav (VU, T), skuggnål (VU), knottrig blåslav (NT, T), lavskrika (NT, T, §4), skrovellav (NT, T), tretåig hackspett (NT, T, §4), vitplätt (NT),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