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blanksvart spiklav (NT), dvärgbägarlav (NT), garnlav (NT), granticka (NT), knottrig blåslav (NT), kolflarnlav (NT), talltita (NT, §4), tretåig hackspett (NT, §4), varglav (NT, §8), vedflamlav (NT), vedskivlav (NT), vitgrynig nållav (NT), vitskaftad svartspik (NT), skuggblåslav (S), spindelblomster (S, §8), enkelbeckasin (§4), lavskrika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