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klagomål behandlar höga naturvärden i avverkningsanmälan A 49052-2023 i Älvdalens kommun som inkom 2023-10-11 och omfattar 4,4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6855091, E 406552 i SWEREF 99 TM.</w:t>
      </w:r>
    </w:p>
    <w:p>
      <w:r>
        <w:t>I och inom 4 meter från avverkningsanmälan finns fynd av 7 naturvårdsarter, varav 7 är rödlistade, 1 är fridlyst och 2 är typiska (T): blanksvart spiklav (NT), dropptaggsvamp (NT, T), kolflarnlav (NT, T), mörk kolflarnlav (NT), skarp dropptaggsvamp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