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tornseglare (EN, §4), blanksvart spiklav (NT), dvärgbägarlav (NT), garnlav (NT), granticka (NT), knottrig blåslav (NT), kolflarnlav (NT), talltita (NT, §4), tretåig hackspett (NT, §4), varglav (NT, §8), vedflamlav (NT), vedskivlav (NT), vitgrynig nållav (NT), vitskaftad svartspik (NT), skuggblåslav (S), spindelblomster (S, §8), enkelbeckasin (§4), lavskrika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