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8 naturvårdsarter, varav 4 är rödlistade, 4 är fridlysta och 8 är typiska (T): garnlav (VU, T), tallticka (NT, T), tretåig hackspett (NT, T, §4), ullticka (NT, T), järpe (T, §4), linnea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