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28970-2026 i Älvdalens kommun</w:t>
      </w:r>
    </w:p>
    <w:p>
      <w:r>
        <w:t>Denna tillsynsbegäran behandlar höga naturvärden i avverkningsanmälan A 28970-2026 i Älvdalens kommun som inkom 2026-06-23 och omfattar 0,1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28970-2026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6840854, E 408494 i SWEREF 99 TM.</w:t>
      </w:r>
    </w:p>
    <w:p>
      <w:r>
        <w:t>Inom 24 meter från avverkningsanmälan finns fynd av 2 naturvårdsarter, varav 2 är rödlistade: mörk kolflarnlav (NT) och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