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8 naturvårdsarter, varav 4 är rödlistade, 4 är fridlysta och 8 är typiska (T): garnlav (VU, T), tallticka (NT, T), tretåig hackspett (NT, T, §4), ullticka (NT, T), järpe (T, §4),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