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mosippa (EN, §8), fläckporing (VU), goliatmusseron (VU), gräddporing (VU), gyllenspindling (VU), smalfotad taggsvamp (VU), smultronkantarell (VU), spadskinn (VU), tajgataggsvamp (VU), blanksvart spiklav (NT), blå taggsvamp (NT), blågrå svartspik (NT), druvfingersvamp (NT), dvärgbägarlav (NT), gränsticka (NT), mjölsvärting (NT), motaggsvamp (NT), mörk kolflarnlav (NT), nordtagging (NT), skrovlig taggsvamp (NT), svartvit taggsvamp (NT), tallriska (NT), vaddporing (NT), vedskivlav (NT), vedtrappmossa (NT), gelatinfingersvamp (DD), dropptaggsvamp (S), grönpyrola (S), nordlig fjädermossa (S), skarp dropptaggsvamp (S), tallfingersvamp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