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9 naturvårdsarter, varav 7 är rödlistade, 4 är fridlysta, 6 är typiska (T) och 1 är signalart (S): garnlav (VU, T), skuggnål (VU), knottrig blåslav (NT, T),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