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24546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2454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9 naturvårdsarter, varav 7 är rödlistade, 4 är fridlysta, 6 är typiska (T) och 1 är signalart (S): garnlav (VU, T), skuggnål (VU), knottrig blåslav (NT, T), lavskrika (NT, T, §4), skrovellav (NT, T), tretåig hackspett (NT, T, §4), vitplätt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