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samrådsanmälan S 859-2026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