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41585-2025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kungsfågel, spillkråka, talltita, tjäder och tretåig hackspett</w:t>
      </w:r>
      <w:r>
        <w:t xml:space="preserve">. </w:t>
      </w:r>
      <w:r w:rsidR="00C3758D">
        <w:t>Dessa är prioriterade arter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dessa arter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arterna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kungsfågel, spillkråka, talltita, tjäder och 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