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36640-2023 i Älvdalens kommun</w:t>
      </w:r>
    </w:p>
    <w:p>
      <w:r>
        <w:t>Denna tillsynsbegäran behandlar höga naturvärden i avverkningsanmälan A 36640-2023 i Älvdalens kommun som inkom 2023-08-15 och omfattar 2,3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36640-2023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6840060, E 396711 i SWEREF 99 TM.</w:t>
      </w:r>
    </w:p>
    <w:p>
      <w:r>
        <w:t>Inom 21 meter från avverkningsanmälan finns fynd av 4 naturvårdsarter, varav 4 är rödlistade och 1 är typisk (T): blanksvart spiklav (NT), kortskaftad ärgspik (NT), vedflamlav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