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avverkningsanmälan A 28970-2026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