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blanksvart spiklav (NT), dvärgbägarlav (NT), garnlav (NT), granticka (NT), knottrig blåslav (NT), kolflarnlav (NT), talltita (NT, §4), tretåig hackspett (NT, §4), varglav (NT, §8), vedflamlav (NT), vedskivlav (NT), vitgrynig nållav (NT), vitskaftad svartspik (NT), skuggblåslav (S), spindelblomster (S, §8), enkelbeckasin (§4),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