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mosippa (EN, §8), fläckporing (VU), goliatmusseron (VU), gräddporing (VU), gyllenspindling (VU), smalfotad taggsvamp (VU), smultronkantarell (VU), spadskinn (VU), tajgataggsvamp (VU), blanksvart spiklav (NT), blå taggsvamp (NT), blågrå svartspik (NT), druvfingersvampar (NT), dvärgbägarlav (NT), gränsticka (NT), kolflarnlav (NT), kråka (NT, §4), mjölsvärting (NT), motaggsvamp (NT), mörk kolflarnlav (NT), nordtagging (NT), skrovlig taggsvamp (NT), spillkråka (NT, §4), svartvit taggsvamp (NT), tallriska (NT), talltita (NT, §4), vaddporing (NT), vedflamlav (NT), vedskivlav (NT), vedtrappmossa (NT), gelatinfingersvamp (DD), dropptaggsvamp (S), grönpyrola (S), mindre märgborre (S), nordlig fjädermossa (S), skarp dropptaggsvamp (S), tallfingersvamp (S), vedticka (S), tjäder (§4)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kråka (NT, §4),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