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klagomål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6783553, E 458693 i SWEREF 99 TM.</w:t>
      </w:r>
    </w:p>
    <w:p>
      <w:r>
        <w:t>I och inom 25 meter från avverkningsanmälan finns fynd av 10 naturvårdsarter, varav 5 är rödlistade, 4 är fridlysta, 7 är typiska (T) och 2 är signalarter (S): garnlav (VU, T), kolflarnlav (NT, T), mörk kolflarnlav (NT), tretåig hackspett (NT, T, §4), vedskivlav (NT, T), björksplintborre (S), mindre märgborre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