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12829-2026 i Älvdalens kommun</w:t>
      </w:r>
    </w:p>
    <w:p>
      <w:r>
        <w:t>Detta dokument behandlar höga naturvärden i avverkningsanmälan A 12829-2026 i Älvdalens kommun. Denna avverkningsanmälan inkom 2026-03-11 10:07:25 och omfattar 6,6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10 naturvårdsarter hittats: garnlav (NT), järpe (NT, §4), kråka (NT, §4), kungsörn (NT, §4), spillkråka (NT, §4), tallticka (NT), talltita (NT, §4), mindre märgborre (S), orre (§4) och sångsvan (§4).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74428"/>
            <wp:docPr id="1" name="Picture 1"/>
            <wp:cNvGraphicFramePr>
              <a:graphicFrameLocks noChangeAspect="1"/>
            </wp:cNvGraphicFramePr>
            <a:graphic>
              <a:graphicData uri="http://schemas.openxmlformats.org/drawingml/2006/picture">
                <pic:pic>
                  <pic:nvPicPr>
                    <pic:cNvPr id="0" name="A 12829-2026 karta.png"/>
                    <pic:cNvPicPr/>
                  </pic:nvPicPr>
                  <pic:blipFill>
                    <a:blip r:embed="rId16"/>
                    <a:stretch>
                      <a:fillRect/>
                    </a:stretch>
                  </pic:blipFill>
                  <pic:spPr>
                    <a:xfrm>
                      <a:off x="0" y="0"/>
                      <a:ext cx="5486400" cy="54744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6776726, E 461200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Fridlysta arter</w:t>
      </w:r>
    </w:p>
    <w:p>
      <w:r>
        <w:t>Följande fridlysta arter har sina livsmiljöer och växtplatser i den avverkningsanmälda skogen: järpe (NT, §4), kråka (NT, §4), kungsörn (NT, §4), spillkråka (NT, §4), talltita (NT, §4), orre (§4) och sångsvan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