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10 naturvårdsarter, varav 7 är rödlistade, 4 är fridlysta, 7 är typiska (T) och 2 är signalarter (S): garnlav (VU, T), skuggnål (VU), knottrig blåslav (NT, T), lavskrika (NT, T, §4), skrovellav (NT, T), tretåig hackspett (NT, T, §4), vitplätt (NT),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skrovellav (NT, T), tretåig hackspett (NT, T, §4),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