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57095-2025 i Älvdalens kommun</w:t>
      </w:r>
    </w:p>
    <w:p>
      <w:r>
        <w:t>Denna tillsynsbegäran behandlar höga naturvärden i avverkningsanmälan A 57095-2025 i Älvdalens kommun som inkom 2025-11-18 och omfattar 6,8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57095-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6812060, E 444531 i SWEREF 99 TM.</w:t>
      </w:r>
    </w:p>
    <w:p>
      <w:r>
        <w:t>I och inom 8 meter från avverkningsanmälan finns fynd av 13 naturvårdsarter, varav 7 är rödlistade, 7 är fridlysta, 8 är typiska (T) och 2 är signalarter (S): garnlav (VU, T), kolflarnlav (NT, T), mörk kolflarnlav (NT), sparvuggla (NT, §4), talltita (NT, §4), tretåig hackspett (NT, T, §4), vedskivlav (NT, T), grönpyrola (S, T), vedticka (S, T), spillkråka (T, §4), tjäder (T, §4), orre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grönpyrola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